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50" w:type="dxa"/>
        <w:tblCellSpacing w:w="0" w:type="dxa"/>
        <w:shd w:val="clear" w:color="auto" w:fill="F5F5F5"/>
        <w:tblCellMar>
          <w:left w:w="0" w:type="dxa"/>
          <w:right w:w="0" w:type="dxa"/>
        </w:tblCellMar>
        <w:tblLook w:val="04A0"/>
      </w:tblPr>
      <w:tblGrid>
        <w:gridCol w:w="1611"/>
        <w:gridCol w:w="9639"/>
      </w:tblGrid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before="100" w:beforeAutospacing="1" w:after="100" w:afterAutospacing="1" w:line="0" w:lineRule="atLeast"/>
              <w:jc w:val="center"/>
              <w:outlineLvl w:val="4"/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C</w:t>
            </w:r>
            <w:proofErr w:type="gramEnd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еансы</w:t>
            </w:r>
            <w:proofErr w:type="spellEnd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работы Линейного ускорителя ионов водорода</w:t>
            </w:r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br/>
              <w:t xml:space="preserve">Московской </w:t>
            </w:r>
            <w:proofErr w:type="spellStart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>мезонной</w:t>
            </w:r>
            <w:proofErr w:type="spellEnd"/>
            <w:r w:rsidRPr="004042CD">
              <w:rPr>
                <w:rFonts w:ascii="Verdana" w:eastAsia="Times New Roman" w:hAnsi="Verdana" w:cs="Times New Roman"/>
                <w:b/>
                <w:bCs/>
                <w:color w:val="800000"/>
                <w:sz w:val="18"/>
                <w:szCs w:val="18"/>
                <w:lang w:eastAsia="ru-RU"/>
              </w:rPr>
              <w:t xml:space="preserve"> фабрики ИЯИ РАН</w:t>
            </w:r>
          </w:p>
        </w:tc>
      </w:tr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after="240" w:line="0" w:lineRule="atLeast"/>
              <w:jc w:val="right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Современное состояние </w:t>
            </w:r>
            <w:hyperlink r:id="rId4" w:tgtFrame="_blank" w:history="1"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Линейного ускорителя ионов водорода</w:t>
              </w:r>
            </w:hyperlink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</w:r>
            <w:hyperlink r:id="rId5" w:tgtFrame="_blank" w:history="1"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Система контроля и управления линейным ускорителем (</w:t>
              </w:r>
              <w:proofErr w:type="spellStart"/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>on-line</w:t>
              </w:r>
              <w:proofErr w:type="spellEnd"/>
              <w:r w:rsidRPr="004042CD">
                <w:rPr>
                  <w:rFonts w:ascii="Verdana" w:eastAsia="Times New Roman" w:hAnsi="Verdana" w:cs="Times New Roman"/>
                  <w:color w:val="800000"/>
                  <w:sz w:val="17"/>
                  <w:u w:val="single"/>
                  <w:lang w:eastAsia="ru-RU"/>
                </w:rPr>
                <w:t xml:space="preserve"> во время сеанса)</w:t>
              </w:r>
            </w:hyperlink>
          </w:p>
        </w:tc>
      </w:tr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AC3347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AC3347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4042CD" w:rsidRPr="004042CD" w:rsidTr="004042CD">
        <w:trPr>
          <w:tblCellSpacing w:w="0" w:type="dxa"/>
        </w:trPr>
        <w:tc>
          <w:tcPr>
            <w:tcW w:w="1500" w:type="dxa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Дата сеанса</w:t>
            </w:r>
          </w:p>
        </w:tc>
        <w:tc>
          <w:tcPr>
            <w:tcW w:w="9750" w:type="dxa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Программа</w:t>
            </w:r>
          </w:p>
        </w:tc>
      </w:tr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AC3347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AC3347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4042CD" w:rsidRPr="004042CD" w:rsidRDefault="004042CD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b/>
                <w:bCs/>
                <w:color w:val="0000FF"/>
                <w:sz w:val="17"/>
                <w:szCs w:val="17"/>
                <w:lang w:eastAsia="ru-RU"/>
              </w:rPr>
              <w:t>2025</w:t>
            </w:r>
          </w:p>
          <w:p w:rsidR="004042CD" w:rsidRPr="004042CD" w:rsidRDefault="00AC3347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AC3347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4042CD" w:rsidRPr="004042CD" w:rsidTr="004042C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42CD" w:rsidRPr="004042CD" w:rsidRDefault="004042CD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color w:val="FF0000"/>
                <w:sz w:val="17"/>
                <w:szCs w:val="17"/>
                <w:lang w:eastAsia="ru-RU"/>
              </w:rPr>
              <w:t>07.04.25-20.04.25</w:t>
            </w:r>
          </w:p>
        </w:tc>
        <w:tc>
          <w:tcPr>
            <w:tcW w:w="9750" w:type="dxa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Для обеспечения выполнения плана научно-исследовательской работы ИЯИ РАН на 2022-2025 гг.</w:t>
            </w: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ПРИКАЗЫВАЮ:</w:t>
            </w: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1. Провести сеанс работы ускорителя ММФ с пучком с 8.00 07 апреля до 20.00 20 апреля 2025 г. в круглосуточном режиме.</w:t>
            </w:r>
          </w:p>
          <w:p w:rsidR="004042CD" w:rsidRPr="004042CD" w:rsidRDefault="004042CD" w:rsidP="004042CD">
            <w:pPr>
              <w:spacing w:after="24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   Приказ директора Института </w:t>
            </w:r>
            <w:proofErr w:type="spellStart"/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М.В.Либанова</w:t>
            </w:r>
            <w:proofErr w:type="spellEnd"/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№ 50 от 31 марта 2025 г.</w:t>
            </w:r>
          </w:p>
        </w:tc>
      </w:tr>
      <w:tr w:rsidR="004042CD" w:rsidRPr="004042CD" w:rsidTr="004042CD">
        <w:trPr>
          <w:tblCellSpacing w:w="0" w:type="dxa"/>
        </w:trPr>
        <w:tc>
          <w:tcPr>
            <w:tcW w:w="11250" w:type="dxa"/>
            <w:gridSpan w:val="2"/>
            <w:shd w:val="clear" w:color="auto" w:fill="F5F5F5"/>
            <w:vAlign w:val="center"/>
            <w:hideMark/>
          </w:tcPr>
          <w:p w:rsidR="004042CD" w:rsidRPr="004042CD" w:rsidRDefault="00AC3347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AC3347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4042CD" w:rsidRPr="004042CD" w:rsidTr="004042CD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4042CD" w:rsidRPr="004042CD" w:rsidRDefault="004042CD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17.03.25-21.03.25</w:t>
            </w:r>
          </w:p>
        </w:tc>
        <w:tc>
          <w:tcPr>
            <w:tcW w:w="9750" w:type="dxa"/>
            <w:shd w:val="clear" w:color="auto" w:fill="F5F5F5"/>
            <w:vAlign w:val="center"/>
            <w:hideMark/>
          </w:tcPr>
          <w:p w:rsidR="004042CD" w:rsidRPr="004042CD" w:rsidRDefault="004042CD" w:rsidP="004042CD">
            <w:pPr>
              <w:spacing w:before="100" w:beforeAutospacing="1" w:after="100" w:afterAutospacing="1" w:line="240" w:lineRule="auto"/>
              <w:ind w:firstLine="450"/>
              <w:jc w:val="both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Для обеспечения выполнения плана научно-исследовательской работы ИЯИ РАН на 2025 г.</w:t>
            </w: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ПРИКАЗЫВАЮ:</w:t>
            </w: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br/>
              <w:t>1. Провести сеанс проверки работы оборудования ускорителя ММФ с 8.00 17 марта до 20.00 21 марта 2025 г. - в круглосуточном режиме.</w:t>
            </w:r>
          </w:p>
          <w:p w:rsidR="004042CD" w:rsidRPr="004042CD" w:rsidRDefault="004042CD" w:rsidP="004042CD">
            <w:pPr>
              <w:spacing w:after="0" w:line="240" w:lineRule="auto"/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</w:pPr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   Приказ директора Института </w:t>
            </w:r>
            <w:proofErr w:type="spellStart"/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>М.В.Либанова</w:t>
            </w:r>
            <w:proofErr w:type="spellEnd"/>
            <w:r w:rsidRPr="004042CD">
              <w:rPr>
                <w:rFonts w:ascii="Verdana" w:eastAsia="Times New Roman" w:hAnsi="Verdana" w:cs="Times New Roman"/>
                <w:color w:val="000066"/>
                <w:sz w:val="17"/>
                <w:szCs w:val="17"/>
                <w:lang w:eastAsia="ru-RU"/>
              </w:rPr>
              <w:t xml:space="preserve"> № 31 от 10 марта 2025 г.</w:t>
            </w:r>
          </w:p>
        </w:tc>
      </w:tr>
    </w:tbl>
    <w:p w:rsidR="000A20AA" w:rsidRDefault="000A20AA"/>
    <w:sectPr w:rsidR="000A20AA" w:rsidSect="004042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042CD"/>
    <w:rsid w:val="000A20AA"/>
    <w:rsid w:val="00150E04"/>
    <w:rsid w:val="004042CD"/>
    <w:rsid w:val="00AC3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AA"/>
  </w:style>
  <w:style w:type="paragraph" w:styleId="5">
    <w:name w:val="heading 5"/>
    <w:basedOn w:val="a"/>
    <w:link w:val="50"/>
    <w:uiPriority w:val="9"/>
    <w:qFormat/>
    <w:rsid w:val="004042C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042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042C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04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6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l.inr.ru/" TargetMode="External"/><Relationship Id="rId4" Type="http://schemas.openxmlformats.org/officeDocument/2006/relationships/hyperlink" Target="https://www.inr.ru/~ou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2025-04-01T06:09:00Z</dcterms:created>
  <dcterms:modified xsi:type="dcterms:W3CDTF">2025-04-01T06:09:00Z</dcterms:modified>
</cp:coreProperties>
</file>