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C2" w:rsidRPr="00563FC2" w:rsidRDefault="00563FC2" w:rsidP="00563FC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Уважаемые коллеги!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От имени председателя Оргкомитета академика РАН В.А. Матвеева приглашаю вас принять участие в сессии-конференции Секции ядерной физики Отделения физических наук Российской академии наук "Физика фундаментальных взаимодействий", посвященной 70-летию со дня рождения Валерия Анатольевича </w:t>
      </w:r>
      <w:proofErr w:type="spellStart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Рубакова</w:t>
      </w:r>
      <w:proofErr w:type="spellEnd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Конференция пройдет с 17 по 21 февраля 2025 года в г. Москве в здании Президиума РАН (</w:t>
      </w:r>
      <w:proofErr w:type="gramStart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Ленинский</w:t>
      </w:r>
      <w:proofErr w:type="gramEnd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proofErr w:type="spellStart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пр-т</w:t>
      </w:r>
      <w:proofErr w:type="spellEnd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. 32А).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Научная программа сессии-конференции включает в себя пленарные и секционные доклады по основным теоретическим и экспериментальным аспектам физики фундаментальных взаимодействий: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    Астрофизика частиц и космические лучи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    Гравитация и космология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    Детекторы, методика эксперимента и ядерно-физические методы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    Физика за пределами Стандартной модели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    Физика и техника ускорителей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    Физика нейтрино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    Физика фундаментальных взаимодействий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    Фундаментальная ядерная физика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Организаторы сессии-конференции: Секция ядерной физики Отделения физических наук Российской академии наук и Институт ядерных исследований РАН.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Предусмотрено только очное участие. Рабочий язык сессии-конференции - русский.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Доклады и сообщения, содержащие новые неопубликованные результаты, по рекомендации Оргкомитета будут опубликованы в журнале "Ядерная физика".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 xml:space="preserve">В рамках сессии-конференции во второй половине дня 20 февраля пройдет мемориальная сессия, посвященная памяти Валерия Анатольевича </w:t>
      </w:r>
      <w:proofErr w:type="spellStart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Рубакова</w:t>
      </w:r>
      <w:proofErr w:type="spellEnd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.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Регистрация и подача доклада открыты на сайте сессии-конференции: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hyperlink r:id="rId4" w:tgtFrame="_blank" w:history="1">
        <w:r w:rsidRPr="00563FC2">
          <w:rPr>
            <w:rFonts w:ascii="Courier New" w:eastAsia="Times New Roman" w:hAnsi="Courier New" w:cs="Courier New"/>
            <w:color w:val="0000CC"/>
            <w:sz w:val="18"/>
            <w:u w:val="single"/>
            <w:lang w:eastAsia="ru-RU"/>
          </w:rPr>
          <w:t>http://rubakov70.inr.ac.ru/</w:t>
        </w:r>
      </w:hyperlink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proofErr w:type="spellStart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Дедлайн</w:t>
      </w:r>
      <w:proofErr w:type="spellEnd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 подачи аннотации доклада: 20 декабря 2024 года.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Буду признателен, если вы перешлете информацию о сессии-конференции вашим коллегам, которые могут быть заинтересованы в участии.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С уважением,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Ученый секретарь Оргкомитета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Рубцов Григорий Игоревич,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  <w:t>заместитель директора ИЯИ РАН</w:t>
      </w:r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br/>
      </w:r>
      <w:proofErr w:type="spellStart"/>
      <w:proofErr w:type="gramStart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T</w:t>
      </w:r>
      <w:proofErr w:type="gramEnd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ел</w:t>
      </w:r>
      <w:proofErr w:type="spellEnd"/>
      <w:r w:rsidRPr="00563FC2">
        <w:rPr>
          <w:rFonts w:ascii="Courier New" w:eastAsia="Times New Roman" w:hAnsi="Courier New" w:cs="Courier New"/>
          <w:sz w:val="18"/>
          <w:szCs w:val="18"/>
          <w:lang w:eastAsia="ru-RU"/>
        </w:rPr>
        <w:t>.: +7(903)755-17-32</w:t>
      </w:r>
    </w:p>
    <w:p w:rsidR="00117D5B" w:rsidRDefault="00563FC2" w:rsidP="00563FC2">
      <w:r w:rsidRPr="00563FC2">
        <w:rPr>
          <w:rFonts w:ascii="Verdana" w:eastAsia="Times New Roman" w:hAnsi="Verdana" w:cs="Times New Roman"/>
          <w:color w:val="444444"/>
          <w:sz w:val="17"/>
          <w:szCs w:val="17"/>
          <w:shd w:val="clear" w:color="auto" w:fill="CCCCCC"/>
          <w:lang w:eastAsia="ru-RU"/>
        </w:rPr>
        <w:t>Сообщение 1 из 1351</w:t>
      </w:r>
    </w:p>
    <w:sectPr w:rsidR="00117D5B" w:rsidSect="0011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FC2"/>
    <w:rsid w:val="00117D5B"/>
    <w:rsid w:val="0056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3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akov70.inr.a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2024-10-14T07:28:00Z</dcterms:created>
  <dcterms:modified xsi:type="dcterms:W3CDTF">2024-10-14T07:29:00Z</dcterms:modified>
</cp:coreProperties>
</file>